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El nuevo </w:t>
      </w:r>
      <w:r w:rsidDel="00000000" w:rsidR="00000000" w:rsidRPr="00000000">
        <w:rPr>
          <w:rFonts w:ascii="Open Sans" w:cs="Open Sans" w:eastAsia="Open Sans" w:hAnsi="Open Sans"/>
          <w:b w:val="1"/>
          <w:i w:val="1"/>
          <w:color w:val="000000"/>
          <w:sz w:val="26"/>
          <w:szCs w:val="26"/>
          <w:rtl w:val="0"/>
        </w:rPr>
        <w:t xml:space="preserve">lujo</w:t>
      </w:r>
      <w:r w:rsidDel="00000000" w:rsidR="00000000" w:rsidRPr="00000000">
        <w:rPr>
          <w:rFonts w:ascii="Open Sans" w:cs="Open Sans" w:eastAsia="Open Sans" w:hAnsi="Open Sans"/>
          <w:b w:val="1"/>
          <w:color w:val="000000"/>
          <w:sz w:val="26"/>
          <w:szCs w:val="26"/>
          <w:rtl w:val="0"/>
        </w:rPr>
        <w:t xml:space="preserve"> para la Gen Z: viajar sin planes (ni roaming)</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662" w:hanging="360"/>
        <w:jc w:val="center"/>
        <w:rPr>
          <w:rFonts w:ascii="Open Sans" w:cs="Open Sans" w:eastAsia="Open Sans" w:hAnsi="Open Sans"/>
          <w:b w:val="0"/>
          <w:i w:val="1"/>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La espontaneidad es la nueva exclusividad, y con tecnologías como la eSIM, los viajeros de la Gen Z se desconectan del itinerario y se conectan al mundo desde que aterrizan.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i w:val="1"/>
          <w:color w:val="000000"/>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Ciudad de México,  Agosto de 2025 –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Hoy, el verdadero </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lujo</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no se mide en cuántas estrellas tiene el hotel donde te hospedas ni por la cantidad de </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sneakers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que acumulas en tu clóset. Para la generación Z, el lujo se traduce en una sola palabra: libertad. Libertad para decidir en el momento. Para cambiar de ruta sin previo aviso. Para vivir experiencias sin depender de un plan trazado. Y para hacerlo, necesitan una herramienta clave: la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conectividad inmediata</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De acuerdo con un </w:t>
      </w:r>
      <w:hyperlink r:id="rId7">
        <w:r w:rsidDel="00000000" w:rsidR="00000000" w:rsidRPr="00000000">
          <w:rPr>
            <w:rFonts w:ascii="Open Sans" w:cs="Open Sans" w:eastAsia="Open Sans" w:hAnsi="Open Sans"/>
            <w:b w:val="0"/>
            <w:i w:val="0"/>
            <w:smallCaps w:val="0"/>
            <w:strike w:val="0"/>
            <w:color w:val="467886"/>
            <w:sz w:val="22"/>
            <w:szCs w:val="22"/>
            <w:u w:val="single"/>
            <w:shd w:fill="auto" w:val="clear"/>
            <w:vertAlign w:val="baseline"/>
            <w:rtl w:val="0"/>
          </w:rPr>
          <w:t xml:space="preserve">informe de McKinsey</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el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70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de los viajeros jóvenes prioriza el “valor percibido”</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sobre el precio</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buscando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plataformas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que les permitan una experiencia digital fluida, sin fricciones. Entre estos valores se incluye la posibilidad de organizar su viaje de manera autónoma, conectarse al aterrizar sin depender de roaming costoso o redes Wi-Fi públicas, y personalizar su experiencia en tiempo real.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Además, datos de </w:t>
      </w:r>
      <w:hyperlink r:id="rId8">
        <w:r w:rsidDel="00000000" w:rsidR="00000000" w:rsidRPr="00000000">
          <w:rPr>
            <w:rFonts w:ascii="Open Sans" w:cs="Open Sans" w:eastAsia="Open Sans" w:hAnsi="Open Sans"/>
            <w:b w:val="0"/>
            <w:i w:val="0"/>
            <w:smallCaps w:val="0"/>
            <w:strike w:val="0"/>
            <w:color w:val="467886"/>
            <w:sz w:val="22"/>
            <w:szCs w:val="22"/>
            <w:u w:val="single"/>
            <w:shd w:fill="auto" w:val="clear"/>
            <w:vertAlign w:val="baseline"/>
            <w:rtl w:val="0"/>
          </w:rPr>
          <w:t xml:space="preserve">Expedia Advertising</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revelan que el celular es una herramienta central para este grupo: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el 70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lo usa para buscar inspiración de viaje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el 79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lo utiliza activamente durante su travesía</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el 33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realiza toda la reserva directamente desde su teléfono</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En la misma línea, </w:t>
      </w:r>
      <w:hyperlink r:id="rId9">
        <w:r w:rsidDel="00000000" w:rsidR="00000000" w:rsidRPr="00000000">
          <w:rPr>
            <w:rFonts w:ascii="Open Sans" w:cs="Open Sans" w:eastAsia="Open Sans" w:hAnsi="Open Sans"/>
            <w:b w:val="0"/>
            <w:i w:val="0"/>
            <w:smallCaps w:val="0"/>
            <w:strike w:val="0"/>
            <w:color w:val="467886"/>
            <w:sz w:val="22"/>
            <w:szCs w:val="22"/>
            <w:u w:val="single"/>
            <w:shd w:fill="auto" w:val="clear"/>
            <w:vertAlign w:val="baseline"/>
            <w:rtl w:val="0"/>
          </w:rPr>
          <w:t xml:space="preserve">Travel2Latam</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destaca que las redes sociales son hoy el principal detonador de decisiones de viaje para la Gen Z: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Instagram encabeza la lista con casi el 80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de las preferencias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seguida de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TikTok (61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y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YouTube (59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No se trata solo de dónde viajar, sino de cómo vivir y compartir la experiencia.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esta evolución en hábitos se suma otro hallazgo clave: la lealtad a marcas tradicionales está en declive.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Más del 60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de los viajeros de esta generación estarían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dispuestos a cambiar de proveedor si encuentran mayor conveniencia, transparencia o control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sobre su experiencia de viaje. En ese contexto, soluciones como las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eSIMs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que pueden instalarse y activarse desde el celular sin necesidad de cambiar chips físicos, han cobrado protagonismo entre los viajeros más jóvenes.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“Para muchos jóvenes, improvisar ya no es una señal de falta de preparación, sino un estilo de vida. Viajan con una mochila ligera, itinerarios abiertos, y la necesidad de conectarse desde el primer minuto. La conectividad inmediata ya no es un lujo, es parte del equipaje esencial”, señala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Carlos Alberto Torres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Senior Growth Manager en </w:t>
      </w:r>
      <w:hyperlink r:id="rId10">
        <w:r w:rsidDel="00000000" w:rsidR="00000000" w:rsidRPr="00000000">
          <w:rPr>
            <w:rFonts w:ascii="Open Sans" w:cs="Open Sans" w:eastAsia="Open Sans" w:hAnsi="Open Sans"/>
            <w:b w:val="1"/>
            <w:i w:val="0"/>
            <w:smallCaps w:val="0"/>
            <w:strike w:val="0"/>
            <w:color w:val="467886"/>
            <w:sz w:val="22"/>
            <w:szCs w:val="22"/>
            <w:u w:val="single"/>
            <w:shd w:fill="auto" w:val="clear"/>
            <w:vertAlign w:val="baseline"/>
            <w:rtl w:val="0"/>
          </w:rPr>
          <w:t xml:space="preserve">Airalo</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Conectando experiencias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En términos de destinos preferidos, plataformas como </w:t>
      </w:r>
      <w:hyperlink r:id="rId11">
        <w:r w:rsidDel="00000000" w:rsidR="00000000" w:rsidRPr="00000000">
          <w:rPr>
            <w:rFonts w:ascii="Open Sans" w:cs="Open Sans" w:eastAsia="Open Sans" w:hAnsi="Open Sans"/>
            <w:b w:val="0"/>
            <w:i w:val="0"/>
            <w:smallCaps w:val="0"/>
            <w:strike w:val="0"/>
            <w:color w:val="467886"/>
            <w:sz w:val="22"/>
            <w:szCs w:val="22"/>
            <w:u w:val="single"/>
            <w:shd w:fill="auto" w:val="clear"/>
            <w:vertAlign w:val="baseline"/>
            <w:rtl w:val="0"/>
          </w:rPr>
          <w:t xml:space="preserve">Pinterest</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reportan un creciente interés por el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detox-digital</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los jóvenes de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la Gen-Z  prefieren viajes de aventura</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y o que les permitan “conectar” con la naturaleza, con un aumento del 32% en las búsquedas de “relajarse en la naturaleza”. Así, lugares montañosos en la Patagonia Chilena, o sitios como Georgia, Islandia, Guatemala y Vietnam, destacan como favoritos por su bajo costo, riqueza natural y atmósfera para viajeros flexibles. Mientras un resort tradicional puede costar entre $300 y $800 dólares por noche (desde $5,600 hasta $15,000 pesos mexicanos), en estos destinos los jóvenes gastan en promedio menos de mil pesos ($50 dólares) al día, sin sacrificar experiencias.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En este nuevo paradigma, herramientas digitales que permitan conectividad desde el primer momento —sin filas, chips físicos o tarifas de roaming— han pasado de ser accesorios a esenciales. Plataformas como Airalo, que ofrecen acceso a redes móviles en más de 200 países mediante eSIMs, representan esta evolución: servicios invisibles, sin intermediarios, sin esperas.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“La Gen Z no quiere depender de nadie para moverse, comunicarse o explorar. Y en ese sentido, poder conectarte desde que aterrizas no es opcional: es parte de tu libertad”, añade Carlos Torres.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medida que esta generación redefine las reglas del viaje, queda claro que la exclusividad ya no está en lo inaccesible, sino en lo inmediato. Viajar sin plan, pero siempre conectado, es el nuevo lujo.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Sobre Airalo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Fundada en 2019, Airalo es la primera y mayor proveedora de eSIMs de viaje del mundo. Con más de 20 millones de usuarios atendidos hasta la fecha, Airalo ofrece paquetes de eSIM en más de 200 países y regiones, lo que permite a los usuarios conectarse instantáneamente a redes móviles en todo el mundo. Con sede en Estados Unidos y un equipo remoto distribuido en 55 países, Airalo tiene el compromiso de hacer que la conectividad móvil en movimiento sea más fácil, accesible y asequible para todos.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Airalo cuenta con el respaldo de una red global de inversores de capital de riesgo, private equity y empresas estratégicas de telecomunicaciones, incluidos CVC, Peak XV, e&amp; capital, Antler, KPN Ventures, Wayra Ventures (Telefónica), Bell Ventures, Orange Ventures, Liberty Global Ventures, Rakuten Capital, Singtel Innov8, Telekom Innovation Pool, LG Technology Ventures, GO Ventures, Plug and Play, entre otros inversores.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Conoce más a </w:t>
      </w:r>
      <w:hyperlink r:id="rId12">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www.airalo.com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w:t>
      </w:r>
      <w:hyperlink r:id="rId13">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www.partners.airalo.com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sz w:val="20"/>
          <w:szCs w:val="20"/>
        </w:rPr>
      </w:pPr>
      <w:r w:rsidDel="00000000" w:rsidR="00000000" w:rsidRPr="00000000">
        <w:rPr>
          <w:rtl w:val="0"/>
        </w:rPr>
      </w:r>
    </w:p>
    <w:p w:rsidR="00000000" w:rsidDel="00000000" w:rsidP="00000000" w:rsidRDefault="00000000" w:rsidRPr="00000000" w14:paraId="00000018">
      <w:pPr>
        <w:spacing w:after="0" w:line="240" w:lineRule="auto"/>
        <w:rPr>
          <w:sz w:val="20"/>
          <w:szCs w:val="20"/>
        </w:rPr>
      </w:pPr>
      <w:r w:rsidDel="00000000" w:rsidR="00000000" w:rsidRPr="00000000">
        <w:rPr>
          <w:rtl w:val="0"/>
        </w:rPr>
      </w:r>
    </w:p>
    <w:p w:rsidR="00000000" w:rsidDel="00000000" w:rsidP="00000000" w:rsidRDefault="00000000" w:rsidRPr="00000000" w14:paraId="00000019">
      <w:pPr>
        <w:pStyle w:val="Heading3"/>
        <w:spacing w:after="0" w:before="0" w:line="240" w:lineRule="auto"/>
        <w:jc w:val="both"/>
        <w:rPr>
          <w:b w:val="1"/>
          <w:sz w:val="20"/>
          <w:szCs w:val="20"/>
          <w:u w:val="single"/>
        </w:rPr>
      </w:pPr>
      <w:r w:rsidDel="00000000" w:rsidR="00000000" w:rsidRPr="00000000">
        <w:rPr>
          <w:rFonts w:ascii="Open Sans" w:cs="Open Sans" w:eastAsia="Open Sans" w:hAnsi="Open Sans"/>
          <w:b w:val="1"/>
          <w:color w:val="000000"/>
          <w:sz w:val="20"/>
          <w:szCs w:val="20"/>
          <w:u w:val="single"/>
          <w:rtl w:val="0"/>
        </w:rPr>
        <w:t xml:space="preserve">Contacto para prensa</w:t>
      </w:r>
      <w:r w:rsidDel="00000000" w:rsidR="00000000" w:rsidRPr="00000000">
        <w:rPr>
          <w:rFonts w:ascii="Open Sans" w:cs="Open Sans" w:eastAsia="Open Sans" w:hAnsi="Open Sans"/>
          <w:b w:val="1"/>
          <w:color w:val="0f4761"/>
          <w:sz w:val="20"/>
          <w:szCs w:val="20"/>
          <w:u w:val="singl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Elina Ambriz Valencia | Account Executive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elina.ambriz@another.co</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br w:type="textWrapping"/>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Cel. 443 939 9785</w:t>
      </w:r>
      <w:r w:rsidDel="00000000" w:rsidR="00000000" w:rsidRPr="00000000">
        <w:rPr>
          <w:rtl w:val="0"/>
        </w:rPr>
      </w:r>
    </w:p>
    <w:p w:rsidR="00000000" w:rsidDel="00000000" w:rsidP="00000000" w:rsidRDefault="00000000" w:rsidRPr="00000000" w14:paraId="0000001C">
      <w:pPr>
        <w:spacing w:after="0" w:line="240" w:lineRule="auto"/>
        <w:rPr>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0000"/>
          <w:sz w:val="19"/>
          <w:szCs w:val="19"/>
        </w:rPr>
      </w:pPr>
      <w:r w:rsidDel="00000000" w:rsidR="00000000" w:rsidRPr="00000000">
        <w:rPr>
          <w:rtl w:val="0"/>
        </w:rPr>
      </w:r>
    </w:p>
    <w:sectPr>
      <w:headerReference r:id="rId14" w:type="default"/>
      <w:foot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Aptos"/>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drawing>
        <wp:inline distB="0" distT="0" distL="0" distR="0">
          <wp:extent cx="874535" cy="784306"/>
          <wp:effectExtent b="0" l="0" r="0" t="0"/>
          <wp:docPr id="11636969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535" cy="7843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7790706F"/>
    <w:rPr>
      <w:color w:val="467886"/>
      <w:u w:val="single"/>
    </w:rPr>
  </w:style>
  <w:style w:type="paragraph" w:styleId="Encabezado">
    <w:name w:val="header"/>
    <w:basedOn w:val="Normal"/>
    <w:uiPriority w:val="99"/>
    <w:unhideWhenUsed w:val="1"/>
    <w:rsid w:val="59E9750F"/>
    <w:pPr>
      <w:tabs>
        <w:tab w:val="center" w:pos="4680"/>
        <w:tab w:val="right" w:pos="9360"/>
      </w:tabs>
      <w:spacing w:after="0" w:line="240" w:lineRule="auto"/>
    </w:pPr>
  </w:style>
  <w:style w:type="paragraph" w:styleId="Piedepgina">
    <w:name w:val="footer"/>
    <w:basedOn w:val="Normal"/>
    <w:uiPriority w:val="99"/>
    <w:unhideWhenUsed w:val="1"/>
    <w:rsid w:val="59E9750F"/>
    <w:pPr>
      <w:tabs>
        <w:tab w:val="center" w:pos="4680"/>
        <w:tab w:val="right" w:pos="9360"/>
      </w:tabs>
      <w:spacing w:after="0" w:line="240" w:lineRule="auto"/>
    </w:pPr>
  </w:style>
  <w:style w:type="paragraph" w:styleId="Prrafodelista">
    <w:name w:val="List Paragraph"/>
    <w:basedOn w:val="Normal"/>
    <w:uiPriority w:val="34"/>
    <w:qFormat w:val="1"/>
    <w:rsid w:val="59E9750F"/>
    <w:pPr>
      <w:ind w:left="720"/>
      <w:contextualSpacing w:val="1"/>
    </w:p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a" w:customStyle="1">
    <w:basedOn w:val="Tablanormal"/>
    <w:tblPr>
      <w:tblStyleRowBandSize w:val="1"/>
      <w:tblStyleColBandSize w:val="1"/>
    </w:tblPr>
  </w:style>
  <w:style w:type="table" w:styleId="a0" w:customStyle="1">
    <w:basedOn w:val="Tablanormal"/>
    <w:tblPr>
      <w:tblStyleRowBandSize w:val="1"/>
      <w:tblStyleColBandSize w:val="1"/>
    </w:tblPr>
  </w:style>
  <w:style w:type="table" w:styleId="a1" w:customStyle="1">
    <w:basedOn w:val="Tablanormal"/>
    <w:tblPr>
      <w:tblStyleRowBandSize w:val="1"/>
      <w:tblStyleColBandSize w:val="1"/>
    </w:tblPr>
  </w:style>
  <w:style w:type="table" w:styleId="a2" w:customStyle="1">
    <w:basedOn w:val="Tablanormal"/>
    <w:tblPr>
      <w:tblStyleRowBandSize w:val="1"/>
      <w:tblStyleColBandSize w:val="1"/>
    </w:tblPr>
  </w:style>
  <w:style w:type="table" w:styleId="a3" w:customStyle="1">
    <w:basedOn w:val="Tablanormal"/>
    <w:tblPr>
      <w:tblStyleRowBandSize w:val="1"/>
      <w:tblStyleColBandSize w:val="1"/>
    </w:tblPr>
  </w:style>
  <w:style w:type="table" w:styleId="a4" w:customStyle="1">
    <w:basedOn w:val="Tablanormal"/>
    <w:tblPr>
      <w:tblStyleRowBandSize w:val="1"/>
      <w:tblStyleColBandSize w:val="1"/>
    </w:tblPr>
  </w:style>
  <w:style w:type="table" w:styleId="a5" w:customStyle="1">
    <w:basedOn w:val="Tablanormal"/>
    <w:tblPr>
      <w:tblStyleRowBandSize w:val="1"/>
      <w:tblStyleColBandSize w:val="1"/>
    </w:tblPr>
  </w:style>
  <w:style w:type="table" w:styleId="a6" w:customStyle="1">
    <w:basedOn w:val="Tablanormal"/>
    <w:tblPr>
      <w:tblStyleRowBandSize w:val="1"/>
      <w:tblStyleColBandSize w:val="1"/>
    </w:tblPr>
  </w:style>
  <w:style w:type="table" w:styleId="a7" w:customStyle="1">
    <w:basedOn w:val="Tablanormal"/>
    <w:tblPr>
      <w:tblStyleRowBandSize w:val="1"/>
      <w:tblStyleColBandSize w:val="1"/>
    </w:tblPr>
  </w:style>
  <w:style w:type="table" w:styleId="a8" w:customStyle="1">
    <w:basedOn w:val="Tablanormal"/>
    <w:tblPr>
      <w:tblStyleRowBandSize w:val="1"/>
      <w:tblStyleColBandSize w:val="1"/>
    </w:tblPr>
  </w:style>
  <w:style w:type="paragraph" w:styleId="NormalWeb">
    <w:name w:val="Normal (Web)"/>
    <w:basedOn w:val="Normal"/>
    <w:uiPriority w:val="99"/>
    <w:unhideWhenUsed w:val="1"/>
    <w:rsid w:val="00AA1283"/>
    <w:pPr>
      <w:spacing w:after="100" w:afterAutospacing="1" w:before="100" w:beforeAutospacing="1" w:line="240" w:lineRule="auto"/>
    </w:pPr>
    <w:rPr>
      <w:rFonts w:ascii="Times New Roman" w:cs="Times New Roman" w:eastAsia="Times New Roman" w:hAnsi="Times New Roman"/>
    </w:rPr>
  </w:style>
  <w:style w:type="character" w:styleId="Mencinsinresolver">
    <w:name w:val="Unresolved Mention"/>
    <w:basedOn w:val="Fuentedeprrafopredeter"/>
    <w:uiPriority w:val="99"/>
    <w:semiHidden w:val="1"/>
    <w:unhideWhenUsed w:val="1"/>
    <w:rsid w:val="004A2E87"/>
    <w:rPr>
      <w:color w:val="605e5c"/>
      <w:shd w:color="auto" w:fill="e1dfdd" w:val="clear"/>
    </w:rPr>
  </w:style>
  <w:style w:type="character" w:styleId="nfasis">
    <w:name w:val="Emphasis"/>
    <w:basedOn w:val="Fuentedeprrafopredeter"/>
    <w:uiPriority w:val="20"/>
    <w:qFormat w:val="1"/>
    <w:rsid w:val="00986DD1"/>
    <w:rPr>
      <w:i w:val="1"/>
      <w:iCs w:val="1"/>
    </w:rPr>
  </w:style>
  <w:style w:type="character" w:styleId="Textoennegrita">
    <w:name w:val="Strong"/>
    <w:basedOn w:val="Fuentedeprrafopredeter"/>
    <w:uiPriority w:val="22"/>
    <w:qFormat w:val="1"/>
    <w:rsid w:val="005C472E"/>
    <w:rPr>
      <w:b w:val="1"/>
      <w:bCs w:val="1"/>
    </w:rPr>
  </w:style>
  <w:style w:type="table" w:styleId="a9" w:customStyle="1">
    <w:basedOn w:val="TableNormal0"/>
    <w:pPr>
      <w:spacing w:after="0" w:line="240" w:lineRule="auto"/>
    </w:pPr>
    <w:tblPr>
      <w:tblStyleRowBandSize w:val="1"/>
      <w:tblStyleColBandSize w:val="1"/>
      <w:tblCellMar>
        <w:left w:w="108.0" w:type="dxa"/>
        <w:right w:w="108.0" w:type="dxa"/>
      </w:tblCellMar>
    </w:tblPr>
  </w:style>
  <w:style w:type="table" w:styleId="aa" w:customStyle="1">
    <w:basedOn w:val="TableNormal0"/>
    <w:tblPr>
      <w:tblStyleRowBandSize w:val="1"/>
      <w:tblStyleColBandSize w:val="1"/>
      <w:tblCellMar>
        <w:top w:w="15.0" w:type="dxa"/>
        <w:left w:w="15.0" w:type="dxa"/>
        <w:bottom w:w="15.0" w:type="dxa"/>
        <w:right w:w="15.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Hipervnculovisitado">
    <w:name w:val="FollowedHyperlink"/>
    <w:basedOn w:val="Fuentedeprrafopredeter"/>
    <w:uiPriority w:val="99"/>
    <w:semiHidden w:val="1"/>
    <w:unhideWhenUsed w:val="1"/>
    <w:rsid w:val="00680269"/>
    <w:rPr>
      <w:color w:val="96607d"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ewsroom.pinterest.com/es/news/the-2025-pinterest-summer-trend-report/" TargetMode="External"/><Relationship Id="rId10" Type="http://schemas.openxmlformats.org/officeDocument/2006/relationships/hyperlink" Target="https://airalo.go.link/is6I5" TargetMode="External"/><Relationship Id="rId13" Type="http://schemas.openxmlformats.org/officeDocument/2006/relationships/hyperlink" Target="http://www.partners.airalo.com" TargetMode="External"/><Relationship Id="rId12" Type="http://schemas.openxmlformats.org/officeDocument/2006/relationships/hyperlink" Target="http://www.airal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travel2latam.com/news-93532-generation-z-tourism-innovators-in-the-caribbean-and-latin-ameri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ckinsey.com/industries/travel/our-insights/the-eight-myths-of-airline-retailing" TargetMode="External"/><Relationship Id="rId8" Type="http://schemas.openxmlformats.org/officeDocument/2006/relationships/hyperlink" Target="https://go2.advertising.expedia.com/rs/185-EIA-216/images/2018%20-%20Gen%20Z%20Travel%20Trends%20Stud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NCnHE1LoA9pgmgahe23Q1qdwLw==">CgMxLjA4AHIhMVdWZTdOdUQwLTFZelBQaFdHVTA5RVJwVXFVZjdXTGVP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2025-08-05T01:17:00Z</dcterms:created>
  <dc:creator>Lucila Bastos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